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790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GIỚI THIỆU TRỌNG TÂM KẾT QUẢ CCHC NỔI BẬT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VÀ ĐẨY MẠNH TRUYỀN THÔNG CƠ CHẾ, CHÍNH SÁCH CỦA TỈNH</w:t>
      </w:r>
    </w:p>
    <w:p w14:paraId="4A80EFD8">
      <w:pPr>
        <w:jc w:val="both"/>
        <w:rPr>
          <w:rFonts w:hint="default"/>
        </w:rPr>
      </w:pPr>
    </w:p>
    <w:p w14:paraId="5B2C5D1E">
      <w:pPr>
        <w:pStyle w:val="6"/>
        <w:keepNext w:val="0"/>
        <w:keepLines w:val="0"/>
        <w:widowControl/>
        <w:suppressLineNumbers w:val="0"/>
        <w:ind w:firstLine="720" w:firstLineChars="0"/>
        <w:jc w:val="both"/>
        <w:rPr>
          <w:sz w:val="28"/>
          <w:szCs w:val="28"/>
        </w:rPr>
      </w:pPr>
      <w:r>
        <w:rPr>
          <w:sz w:val="28"/>
          <w:szCs w:val="28"/>
        </w:rPr>
        <w:t>Trong thời gian qua, các cơ quan, đơn vị trong tỉnh đã triển khai đồng bộ nhiều giải pháp cải cách hành chính và đạt được những kết quả nổi bật, góp phần nâng cao hiệu lực quản lý nhà nước, cải thiện mạnh mẽ môi trường đầu tư, đồng thời nâng cao chất lượng phục vụ người dân và doanh nghiệp. Nhiều thủ tục hành chính được rà soát, đơn giản hóa, rút ngắn thời gian giải quyết, giúp tỷ lệ hồ sơ được xử lý đúng và trước hạn tăng lên rõ rệt.</w:t>
      </w:r>
    </w:p>
    <w:p w14:paraId="19C7305C">
      <w:pPr>
        <w:pStyle w:val="6"/>
        <w:keepNext w:val="0"/>
        <w:keepLines w:val="0"/>
        <w:widowControl/>
        <w:suppressLineNumbers w:val="0"/>
        <w:ind w:firstLine="720" w:firstLineChars="0"/>
        <w:jc w:val="both"/>
        <w:rPr>
          <w:sz w:val="28"/>
          <w:szCs w:val="28"/>
        </w:rPr>
      </w:pPr>
      <w:r>
        <w:rPr>
          <w:sz w:val="28"/>
          <w:szCs w:val="28"/>
        </w:rPr>
        <w:t>Cùng với đó, dịch vụ công trực tuyến tiếp tục được mở rộng, hệ thống số hóa và liên thông dữ liệu được nâng cấp, tạo điều kiện thuận lợi để người dân và doanh nghiệp thực hiện thủ tục nhanh chóng, minh bạch. Kỷ luật, kỷ cương hành chính được tăng cường; đội ngũ cán bộ, công chức được bồi dưỡng, nâng cao năng lực chuyên môn và tinh thần trách nhiệm, đáp ứng tốt hơn yêu cầu nhiệm vụ trong tình hình mới.</w:t>
      </w:r>
    </w:p>
    <w:p w14:paraId="73CEC281">
      <w:pPr>
        <w:pStyle w:val="6"/>
        <w:keepNext w:val="0"/>
        <w:keepLines w:val="0"/>
        <w:widowControl/>
        <w:suppressLineNumbers w:val="0"/>
        <w:ind w:firstLine="720" w:firstLineChars="0"/>
        <w:jc w:val="both"/>
        <w:rPr>
          <w:sz w:val="28"/>
          <w:szCs w:val="28"/>
        </w:rPr>
      </w:pPr>
      <w:r>
        <w:rPr>
          <w:sz w:val="28"/>
          <w:szCs w:val="28"/>
        </w:rPr>
        <w:t>Song song với công tác CCHC, các cơ quan, đơn vị đã chủ động đẩy mạnh truyền thông về cơ chế, chính sách mới của tỉnh trên nhiều kênh khác nhau như báo chí, mạng xã hội, cổng thông tin điện tử, hội nghị và tài liệu hướng dẫn. Nhờ đó, người dân và doanh nghiệp được tiếp cận thông tin kịp thời, đầy đủ và chính xác.</w:t>
      </w:r>
    </w:p>
    <w:p w14:paraId="7C9CD704">
      <w:pPr>
        <w:pStyle w:val="6"/>
        <w:keepNext w:val="0"/>
        <w:keepLines w:val="0"/>
        <w:widowControl/>
        <w:suppressLineNumbers w:val="0"/>
        <w:ind w:firstLine="720" w:firstLineChars="0"/>
        <w:jc w:val="both"/>
        <w:rPr>
          <w:sz w:val="28"/>
          <w:szCs w:val="28"/>
        </w:rPr>
      </w:pPr>
      <w:r>
        <w:rPr>
          <w:sz w:val="28"/>
          <w:szCs w:val="28"/>
        </w:rPr>
        <w:t>Tỉnh cũng tích cực phối hợp với các bộ, ngành, địa phương và các tổ chức trong, ngoài nước thông qua các hoạt động hội nghị, tọa đàm, giao lưu, trao đổi kinh nghiệm. Thông qua đó, các kết quả CCHC nổi bật của tỉnh được quảng bá rộng rãi; đồng thời, tỉnh có cơ hội học hỏi nhiều mô hình hay, giải pháp mới, tiếp tục củng cố hình ảnh một địa phương năng động, minh bạch và cởi mở.</w:t>
      </w:r>
    </w:p>
    <w:p w14:paraId="3B4A3F66">
      <w:pPr>
        <w:pStyle w:val="6"/>
        <w:keepNext w:val="0"/>
        <w:keepLines w:val="0"/>
        <w:widowControl/>
        <w:suppressLineNumbers w:val="0"/>
        <w:ind w:firstLine="720" w:firstLineChars="0"/>
        <w:jc w:val="both"/>
        <w:rPr>
          <w:sz w:val="28"/>
          <w:szCs w:val="28"/>
        </w:rPr>
      </w:pPr>
      <w:bookmarkStart w:id="0" w:name="_GoBack"/>
      <w:bookmarkEnd w:id="0"/>
      <w:r>
        <w:rPr>
          <w:sz w:val="28"/>
          <w:szCs w:val="28"/>
        </w:rPr>
        <w:t>Những nỗ lực trên đã góp phần lan tỏa mạnh mẽ tinh thần đổi mới, nâng cao chất lượng phục vụ và khẳng định quyết tâm của tỉnh trong xây dựng nền hành chính hiện đại, chuyên nghiệp, hiệu quả và phục vụ tốt nhất cho người dân, doanh nghiệp.</w:t>
      </w:r>
    </w:p>
    <w:p w14:paraId="70512928">
      <w:pPr>
        <w:jc w:val="both"/>
        <w:rPr>
          <w:rFonts w:hint="default"/>
          <w:sz w:val="28"/>
          <w:szCs w:val="28"/>
        </w:rPr>
      </w:pPr>
    </w:p>
    <w:sectPr>
      <w:pgSz w:w="11906" w:h="16838"/>
      <w:pgMar w:top="1440" w:right="11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8270D"/>
    <w:rsid w:val="0638270D"/>
    <w:rsid w:val="08C549DC"/>
    <w:rsid w:val="46706AA0"/>
    <w:rsid w:val="551C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2025-11-20T13:23:00Z</dcterms:created>
  <dc:creator>Châu Trần</dc:creator>
  <cp:lastModifiedBy>Châu Trần</cp:lastModifiedBy>
  <dcterms:modified xsi:type="dcterms:W3CDTF">2025-11-20T13:34:02Z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A4209814B8324EE7AFCEA83472747280_13</vt:lpwstr>
  </property>
</Properties>
</file>